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80"/>
      </w:pPr>
      <w:r>
        <w:t>30-Day Campaign Plan</w:t>
      </w:r>
    </w:p>
    <w:p>
      <w:pPr>
        <w:spacing w:after="280"/>
      </w:pPr>
      <w:r>
        <w:rPr>
          <w:rFonts w:ascii="Aptos" w:hAnsi="Aptos"/>
          <w:b w:val="0"/>
          <w:color w:val="5D7287"/>
          <w:sz w:val="22"/>
        </w:rPr>
        <w:t>Editable campaign launch workbook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AF3FC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140" w:type="dxa"/>
              <w:start w:w="170" w:type="dxa"/>
              <w:bottom w:w="140" w:type="dxa"/>
              <w:end w:w="170" w:type="dxa"/>
            </w:tcMar>
          </w:tcPr>
          <w:p>
            <w:r>
              <w:rPr>
                <w:rFonts w:ascii="Aptos" w:hAnsi="Aptos"/>
                <w:b/>
                <w:color w:val="176ED1"/>
                <w:sz w:val="18"/>
              </w:rPr>
              <w:t>HOW TO USE THIS RESOURCE</w:t>
            </w:r>
          </w:p>
          <w:p>
            <w:pPr>
              <w:spacing w:after="0"/>
            </w:pPr>
            <w:r>
              <w:t>Replace the sample text, add campaign-specific details, and save a fresh copy. Keep the original as a clean template.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480"/>
      </w:tblGrid>
      <w:tr>
        <w:tc>
          <w:tcPr>
            <w:tcW w:type="dxa" w:w="5040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Field</w:t>
            </w:r>
          </w:p>
        </w:tc>
        <w:tc>
          <w:tcPr>
            <w:tcW w:type="dxa" w:w="5040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Campaign entry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Campaign / candidate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[Enter name]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Election date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[Enter date]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Campaign manager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[Enter name]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Primary objective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[Define the win condition]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Priority geography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[Ridings, polls, neighbourhoods]</w:t>
            </w:r>
          </w:p>
        </w:tc>
      </w:tr>
    </w:tbl>
    <w:p>
      <w:pPr>
        <w:pStyle w:val="Heading1"/>
      </w:pPr>
      <w:r>
        <w:t>Weekly operating plan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16"/>
        <w:gridCol w:w="2016"/>
        <w:gridCol w:w="2016"/>
        <w:gridCol w:w="2016"/>
        <w:gridCol w:w="2016"/>
      </w:tblGrid>
      <w:tr>
        <w:tc>
          <w:tcPr>
            <w:tcW w:type="dxa" w:w="2016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016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Primary outcome</w:t>
            </w:r>
          </w:p>
        </w:tc>
        <w:tc>
          <w:tcPr>
            <w:tcW w:type="dxa" w:w="2016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Field</w:t>
            </w:r>
          </w:p>
        </w:tc>
        <w:tc>
          <w:tcPr>
            <w:tcW w:type="dxa" w:w="2016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Fundraising</w:t>
            </w:r>
          </w:p>
        </w:tc>
        <w:tc>
          <w:tcPr>
            <w:tcW w:type="dxa" w:w="2016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Communications</w:t>
            </w:r>
          </w:p>
        </w:tc>
      </w:tr>
      <w:tr>
        <w:tc>
          <w:tcPr>
            <w:tcW w:type="dxa" w:w="2016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6"/>
              </w:rPr>
              <w:t>Week 1</w:t>
            </w:r>
          </w:p>
        </w:tc>
        <w:tc>
          <w:tcPr>
            <w:tcW w:type="dxa" w:w="2016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6"/>
              </w:rPr>
              <w:t>[Outcome]</w:t>
            </w:r>
          </w:p>
        </w:tc>
        <w:tc>
          <w:tcPr>
            <w:tcW w:type="dxa" w:w="2016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6"/>
              </w:rPr>
              <w:t>[Target / action]</w:t>
            </w:r>
          </w:p>
        </w:tc>
        <w:tc>
          <w:tcPr>
            <w:tcW w:type="dxa" w:w="2016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6"/>
              </w:rPr>
              <w:t>[Target / action]</w:t>
            </w:r>
          </w:p>
        </w:tc>
        <w:tc>
          <w:tcPr>
            <w:tcW w:type="dxa" w:w="2016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6"/>
              </w:rPr>
              <w:t>[Message / action]</w:t>
            </w:r>
          </w:p>
        </w:tc>
      </w:tr>
      <w:tr>
        <w:tc>
          <w:tcPr>
            <w:tcW w:type="dxa" w:w="2016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6"/>
              </w:rPr>
              <w:t>Week 2</w:t>
            </w:r>
          </w:p>
        </w:tc>
        <w:tc>
          <w:tcPr>
            <w:tcW w:type="dxa" w:w="2016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6"/>
              </w:rPr>
              <w:t>[Outcome]</w:t>
            </w:r>
          </w:p>
        </w:tc>
        <w:tc>
          <w:tcPr>
            <w:tcW w:type="dxa" w:w="2016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6"/>
              </w:rPr>
              <w:t>[Target / action]</w:t>
            </w:r>
          </w:p>
        </w:tc>
        <w:tc>
          <w:tcPr>
            <w:tcW w:type="dxa" w:w="2016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6"/>
              </w:rPr>
              <w:t>[Target / action]</w:t>
            </w:r>
          </w:p>
        </w:tc>
        <w:tc>
          <w:tcPr>
            <w:tcW w:type="dxa" w:w="2016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6"/>
              </w:rPr>
              <w:t>[Message / action]</w:t>
            </w:r>
          </w:p>
        </w:tc>
      </w:tr>
      <w:tr>
        <w:tc>
          <w:tcPr>
            <w:tcW w:type="dxa" w:w="2016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6"/>
              </w:rPr>
              <w:t>Week 3</w:t>
            </w:r>
          </w:p>
        </w:tc>
        <w:tc>
          <w:tcPr>
            <w:tcW w:type="dxa" w:w="2016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6"/>
              </w:rPr>
              <w:t>[Outcome]</w:t>
            </w:r>
          </w:p>
        </w:tc>
        <w:tc>
          <w:tcPr>
            <w:tcW w:type="dxa" w:w="2016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6"/>
              </w:rPr>
              <w:t>[Target / action]</w:t>
            </w:r>
          </w:p>
        </w:tc>
        <w:tc>
          <w:tcPr>
            <w:tcW w:type="dxa" w:w="2016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6"/>
              </w:rPr>
              <w:t>[Target / action]</w:t>
            </w:r>
          </w:p>
        </w:tc>
        <w:tc>
          <w:tcPr>
            <w:tcW w:type="dxa" w:w="2016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6"/>
              </w:rPr>
              <w:t>[Message / action]</w:t>
            </w:r>
          </w:p>
        </w:tc>
      </w:tr>
      <w:tr>
        <w:tc>
          <w:tcPr>
            <w:tcW w:type="dxa" w:w="2016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6"/>
              </w:rPr>
              <w:t>Week 4</w:t>
            </w:r>
          </w:p>
        </w:tc>
        <w:tc>
          <w:tcPr>
            <w:tcW w:type="dxa" w:w="2016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6"/>
              </w:rPr>
              <w:t>[Outcome]</w:t>
            </w:r>
          </w:p>
        </w:tc>
        <w:tc>
          <w:tcPr>
            <w:tcW w:type="dxa" w:w="2016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6"/>
              </w:rPr>
              <w:t>[Target / action]</w:t>
            </w:r>
          </w:p>
        </w:tc>
        <w:tc>
          <w:tcPr>
            <w:tcW w:type="dxa" w:w="2016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6"/>
              </w:rPr>
              <w:t>[Target / action]</w:t>
            </w:r>
          </w:p>
        </w:tc>
        <w:tc>
          <w:tcPr>
            <w:tcW w:type="dxa" w:w="2016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6"/>
              </w:rPr>
              <w:t>[Message / action]</w:t>
            </w:r>
          </w:p>
        </w:tc>
      </w:tr>
    </w:tbl>
    <w:p>
      <w:pPr>
        <w:pStyle w:val="Heading1"/>
      </w:pPr>
      <w:r>
        <w:t>Launch readiness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8640"/>
      </w:tblGrid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Voter data imported and mapped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Core team roles assigned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First volunteer event scheduled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Fundraising target and prospect list approved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Campaign message and visual identity approved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Public campaign page and forms tested</w:t>
            </w:r>
          </w:p>
        </w:tc>
      </w:tr>
    </w:tbl>
    <w:p>
      <w:pPr>
        <w:pStyle w:val="Heading1"/>
      </w:pPr>
      <w:r>
        <w:t>Notes and decisions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008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008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008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008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008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0080"/>
            <w:tcBorders>
              <w:top w:val="single" w:sz="5" w:color="B8D3EF"/>
              <w:left w:val="single" w:sz="5" w:color="B8D3EF"/>
              <w:bottom w:val="single" w:sz="5" w:color="B8D3EF"/>
              <w:right w:val="single" w:sz="5" w:color="B8D3EF"/>
              <w:insideH w:val="single" w:sz="5" w:color="B8D3EF"/>
              <w:insideV w:val="single" w:sz="5" w:color="B8D3EF"/>
            </w:tcBorders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r>
              <w:t xml:space="preserve"> 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80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8352"/>
      <w:gridCol w:w="1152"/>
    </w:tblGrid>
    <w:tr>
      <w:tc>
        <w:tcPr>
          <w:tcW w:type="dxa" w:w="4752"/>
        </w:tcPr>
        <w:p>
          <w:r>
            <w:rPr>
              <w:rFonts w:ascii="Aptos" w:hAnsi="Aptos"/>
              <w:b w:val="0"/>
              <w:color w:val="5D7287"/>
              <w:sz w:val="16"/>
            </w:rPr>
            <w:t>CampaignGateway Operations Academy  |  Editable campaign resource</w:t>
          </w:r>
        </w:p>
      </w:tc>
      <w:tc>
        <w:tcPr>
          <w:tcW w:type="dxa" w:w="4752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256032" cy="25603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ampaigngateway-logo-icon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032" cy="25603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624"/>
      <w:gridCol w:w="2880"/>
    </w:tblGrid>
    <w:tr>
      <w:tc>
        <w:tcPr>
          <w:tcW w:type="dxa" w:w="4752"/>
          <w:tcMar>
            <w:top w:w="40" w:type="dxa"/>
            <w:start w:w="40" w:type="dxa"/>
            <w:bottom w:w="40" w:type="dxa"/>
            <w:end w:w="40" w:type="dxa"/>
          </w:tcMar>
          <w:tcBorders>
            <w:bottom w:val="single" w:sz="10" w:color="176ED1"/>
          </w:tcBorders>
        </w:tcPr>
        <w:p>
          <w:r>
            <w:drawing>
              <wp:inline xmlns:a="http://schemas.openxmlformats.org/drawingml/2006/main" xmlns:pic="http://schemas.openxmlformats.org/drawingml/2006/picture">
                <wp:extent cx="2286000" cy="635496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ampaigngateway-logo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0" cy="635496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752"/>
          <w:tcMar>
            <w:top w:w="40" w:type="dxa"/>
            <w:start w:w="40" w:type="dxa"/>
            <w:bottom w:w="40" w:type="dxa"/>
            <w:end w:w="40" w:type="dxa"/>
          </w:tcMar>
          <w:tcBorders>
            <w:bottom w:val="single" w:sz="10" w:color="176ED1"/>
          </w:tcBorders>
        </w:tcPr>
        <w:p>
          <w:pPr>
            <w:jc w:val="right"/>
          </w:pPr>
          <w:r>
            <w:rPr>
              <w:rFonts w:ascii="Aptos" w:hAnsi="Aptos"/>
              <w:b/>
              <w:color w:val="176ED1"/>
              <w:sz w:val="18"/>
            </w:rPr>
            <w:t>EDITABLE CAMPAIGN LAUNCH WORKBOOK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18324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B2D5C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76ED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B2D5C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