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80"/>
      </w:pPr>
      <w:r>
        <w:t>Campaign Meeting Agenda</w:t>
      </w:r>
    </w:p>
    <w:p>
      <w:pPr>
        <w:spacing w:after="280"/>
      </w:pPr>
      <w:r>
        <w:rPr>
          <w:rFonts w:ascii="Aptos" w:hAnsi="Aptos"/>
          <w:b w:val="0"/>
          <w:color w:val="5D7287"/>
          <w:sz w:val="22"/>
        </w:rPr>
        <w:t>Editable weekly leadership meeting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3FC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r>
              <w:rPr>
                <w:rFonts w:ascii="Aptos" w:hAnsi="Aptos"/>
                <w:b/>
                <w:color w:val="176ED1"/>
                <w:sz w:val="18"/>
              </w:rPr>
              <w:t>HOW TO USE THIS RESOURCE</w:t>
            </w:r>
          </w:p>
          <w:p>
            <w:pPr>
              <w:spacing w:after="0"/>
            </w:pPr>
            <w:r>
              <w:t>Replace the sample text, add campaign-specific details, and save a fresh copy. Keep the original as a clean template.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480"/>
      </w:tblGrid>
      <w:tr>
        <w:tc>
          <w:tcPr>
            <w:tcW w:type="dxa" w:w="50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Field</w:t>
            </w:r>
          </w:p>
        </w:tc>
        <w:tc>
          <w:tcPr>
            <w:tcW w:type="dxa" w:w="50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Campaign entry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Meeting date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Chair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Recorder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Decision deadline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Time</w:t>
            </w:r>
          </w:p>
        </w:tc>
        <w:tc>
          <w:tcPr>
            <w:tcW w:type="dxa" w:w="252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Agenda item</w:t>
            </w:r>
          </w:p>
        </w:tc>
        <w:tc>
          <w:tcPr>
            <w:tcW w:type="dxa" w:w="252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52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Decision / next action</w:t>
            </w:r>
          </w:p>
        </w:tc>
      </w:tr>
      <w:tr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[min]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Opening metrics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[Name]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[Record decision]</w:t>
            </w:r>
          </w:p>
        </w:tc>
      </w:tr>
      <w:tr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[min]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Field update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[Name]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[Record decision]</w:t>
            </w:r>
          </w:p>
        </w:tc>
      </w:tr>
      <w:tr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[min]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Volunteer update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[Name]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[Record decision]</w:t>
            </w:r>
          </w:p>
        </w:tc>
      </w:tr>
      <w:tr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[min]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Fundraising update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[Name]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[Record decision]</w:t>
            </w:r>
          </w:p>
        </w:tc>
      </w:tr>
      <w:tr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[min]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Communications update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[Name]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[Record decision]</w:t>
            </w:r>
          </w:p>
        </w:tc>
      </w:tr>
      <w:tr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[min]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Schedule and risks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[Name]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[Record decision]</w:t>
            </w:r>
          </w:p>
        </w:tc>
      </w:tr>
      <w:tr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[min]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Decisions and assignments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[Name]</w:t>
            </w:r>
          </w:p>
        </w:tc>
        <w:tc>
          <w:tcPr>
            <w:tcW w:type="dxa" w:w="252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5" w:type="dxa"/>
              <w:start w:w="75" w:type="dxa"/>
              <w:bottom w:w="85" w:type="dxa"/>
              <w:end w:w="7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7"/>
              </w:rPr>
              <w:t>[Record decision]</w:t>
            </w:r>
          </w:p>
        </w:tc>
      </w:tr>
    </w:tbl>
    <w:p>
      <w:pPr>
        <w:pStyle w:val="Heading1"/>
      </w:pPr>
      <w:r>
        <w:t>Parking lot / future topics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008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008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008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008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t xml:space="preserve"> 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8352"/>
      <w:gridCol w:w="1152"/>
    </w:tblGrid>
    <w:tr>
      <w:tc>
        <w:tcPr>
          <w:tcW w:type="dxa" w:w="4752"/>
        </w:tcPr>
        <w:p>
          <w:r>
            <w:rPr>
              <w:rFonts w:ascii="Aptos" w:hAnsi="Aptos"/>
              <w:b w:val="0"/>
              <w:color w:val="5D7287"/>
              <w:sz w:val="16"/>
            </w:rPr>
            <w:t>CampaignGateway Operations Academy  |  Editable campaign resource</w:t>
          </w:r>
        </w:p>
      </w:tc>
      <w:tc>
        <w:tcPr>
          <w:tcW w:type="dxa" w:w="4752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256032" cy="25603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ampaigngateway-logo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032" cy="25603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624"/>
      <w:gridCol w:w="2880"/>
    </w:tblGrid>
    <w:tr>
      <w:tc>
        <w:tcPr>
          <w:tcW w:type="dxa" w:w="4752"/>
          <w:tcMar>
            <w:top w:w="40" w:type="dxa"/>
            <w:start w:w="40" w:type="dxa"/>
            <w:bottom w:w="40" w:type="dxa"/>
            <w:end w:w="40" w:type="dxa"/>
          </w:tcMar>
          <w:tcBorders>
            <w:bottom w:val="single" w:sz="10" w:color="176ED1"/>
          </w:tcBorders>
        </w:tcPr>
        <w:p>
          <w:r>
            <w:drawing>
              <wp:inline xmlns:a="http://schemas.openxmlformats.org/drawingml/2006/main" xmlns:pic="http://schemas.openxmlformats.org/drawingml/2006/picture">
                <wp:extent cx="2286000" cy="635496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ampaigngateway-logo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0" cy="63549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752"/>
          <w:tcMar>
            <w:top w:w="40" w:type="dxa"/>
            <w:start w:w="40" w:type="dxa"/>
            <w:bottom w:w="40" w:type="dxa"/>
            <w:end w:w="40" w:type="dxa"/>
          </w:tcMar>
          <w:tcBorders>
            <w:bottom w:val="single" w:sz="10" w:color="176ED1"/>
          </w:tcBorders>
        </w:tcPr>
        <w:p>
          <w:pPr>
            <w:jc w:val="right"/>
          </w:pPr>
          <w:r>
            <w:rPr>
              <w:rFonts w:ascii="Aptos" w:hAnsi="Aptos"/>
              <w:b/>
              <w:color w:val="176ED1"/>
              <w:sz w:val="18"/>
            </w:rPr>
            <w:t>EDITABLE WEEKLY LEADERSHIP MEETING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8324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2D5C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76ED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B2D5C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